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772C" w:rsidRPr="009D1C77" w:rsidRDefault="00D2772C" w:rsidP="00D2772C">
      <w:pPr>
        <w:pStyle w:val="Heading1"/>
        <w:spacing w:before="0" w:after="0"/>
        <w:ind w:left="567" w:hanging="567"/>
        <w:rPr>
          <w:color w:val="1B9F11"/>
          <w:sz w:val="22"/>
          <w:szCs w:val="22"/>
          <w:lang w:val="en-ZA"/>
        </w:rPr>
      </w:pPr>
      <w:bookmarkStart w:id="0" w:name="_Toc511832158"/>
      <w:r w:rsidRPr="009D1C77">
        <w:rPr>
          <w:color w:val="1B9F11"/>
          <w:sz w:val="22"/>
          <w:szCs w:val="22"/>
          <w:lang w:val="en-ZA"/>
        </w:rPr>
        <w:t>THE EXAMINATION</w:t>
      </w:r>
      <w:bookmarkEnd w:id="0"/>
    </w:p>
    <w:p w:rsidR="00D2772C" w:rsidRPr="009D1C77" w:rsidRDefault="00D2772C" w:rsidP="00D2772C">
      <w:pPr>
        <w:spacing w:after="0"/>
        <w:ind w:left="567" w:hanging="567"/>
        <w:rPr>
          <w:b/>
          <w:bCs/>
          <w:color w:val="1B9F11"/>
          <w:sz w:val="22"/>
          <w:lang w:val="en-ZA"/>
        </w:rPr>
      </w:pPr>
    </w:p>
    <w:p w:rsidR="00D2772C" w:rsidRPr="009D1C77" w:rsidRDefault="00D2772C" w:rsidP="00D2772C">
      <w:pPr>
        <w:pStyle w:val="Heading1"/>
        <w:numPr>
          <w:ilvl w:val="0"/>
          <w:numId w:val="0"/>
        </w:numPr>
        <w:spacing w:before="0" w:after="0"/>
        <w:rPr>
          <w:color w:val="1B9F11"/>
          <w:sz w:val="22"/>
          <w:szCs w:val="22"/>
          <w:lang w:val="en-ZA"/>
        </w:rPr>
      </w:pPr>
      <w:bookmarkStart w:id="1" w:name="_Toc511832159"/>
      <w:r>
        <w:rPr>
          <w:color w:val="1B9F11"/>
          <w:sz w:val="22"/>
          <w:szCs w:val="22"/>
          <w:lang w:val="en-ZA"/>
        </w:rPr>
        <w:t>1</w:t>
      </w:r>
      <w:r w:rsidRPr="009D1C77">
        <w:rPr>
          <w:color w:val="1B9F11"/>
          <w:sz w:val="22"/>
          <w:szCs w:val="22"/>
          <w:lang w:val="en-ZA"/>
        </w:rPr>
        <w:t>.1</w:t>
      </w:r>
      <w:r w:rsidRPr="009D1C77">
        <w:rPr>
          <w:color w:val="1B9F11"/>
          <w:sz w:val="22"/>
          <w:szCs w:val="22"/>
          <w:lang w:val="en-ZA"/>
        </w:rPr>
        <w:tab/>
        <w:t>Format of the examination</w:t>
      </w:r>
      <w:bookmarkEnd w:id="1"/>
    </w:p>
    <w:p w:rsidR="00D2772C" w:rsidRPr="009D1C77" w:rsidRDefault="00D2772C" w:rsidP="00D2772C">
      <w:pPr>
        <w:spacing w:after="0"/>
        <w:ind w:left="567" w:hanging="567"/>
        <w:rPr>
          <w:b/>
          <w:bCs/>
          <w:sz w:val="22"/>
          <w:lang w:val="en-ZA"/>
        </w:rPr>
      </w:pPr>
    </w:p>
    <w:p w:rsidR="00D2772C" w:rsidRPr="009D1C77" w:rsidRDefault="00D2772C" w:rsidP="00D2772C">
      <w:pPr>
        <w:spacing w:after="0"/>
        <w:rPr>
          <w:rFonts w:cs="Arial"/>
          <w:sz w:val="22"/>
          <w:lang w:val="en-ZA"/>
        </w:rPr>
      </w:pPr>
      <w:r w:rsidRPr="009D1C77">
        <w:rPr>
          <w:sz w:val="22"/>
          <w:lang w:val="en-ZA"/>
        </w:rPr>
        <w:t xml:space="preserve">As previously mentioned, the examination will be a venue-based written examination. </w:t>
      </w:r>
      <w:r>
        <w:rPr>
          <w:sz w:val="22"/>
          <w:lang w:val="en-ZA"/>
        </w:rPr>
        <w:t>The exam paper will consist of five questions, questions 1 contains a compulsory case study that all students should answer</w:t>
      </w:r>
      <w:r w:rsidRPr="009D1C77">
        <w:rPr>
          <w:sz w:val="22"/>
          <w:lang w:val="en-ZA"/>
        </w:rPr>
        <w:t xml:space="preserve">. </w:t>
      </w:r>
      <w:r>
        <w:rPr>
          <w:sz w:val="22"/>
          <w:lang w:val="en-ZA"/>
        </w:rPr>
        <w:t xml:space="preserve">From the remaining four questions students should answer any two. </w:t>
      </w:r>
      <w:r w:rsidRPr="009D1C77">
        <w:rPr>
          <w:b/>
          <w:bCs/>
          <w:sz w:val="22"/>
          <w:lang w:val="en-ZA"/>
        </w:rPr>
        <w:t>Note, it is two of four questions</w:t>
      </w:r>
      <w:r w:rsidRPr="009D1C77">
        <w:rPr>
          <w:sz w:val="22"/>
          <w:lang w:val="en-ZA"/>
        </w:rPr>
        <w:t xml:space="preserve">. These questions will be subdivided into paragraph-type questions covering the full syllabus. Some of these questions may also be based on the case study in </w:t>
      </w:r>
      <w:r>
        <w:rPr>
          <w:sz w:val="22"/>
          <w:lang w:val="en-ZA"/>
        </w:rPr>
        <w:t>question 1</w:t>
      </w:r>
      <w:r w:rsidRPr="009D1C77">
        <w:rPr>
          <w:sz w:val="22"/>
          <w:lang w:val="en-ZA"/>
        </w:rPr>
        <w:t xml:space="preserve"> of the paper. </w:t>
      </w:r>
      <w:r w:rsidRPr="009D1C77">
        <w:rPr>
          <w:b/>
          <w:bCs/>
          <w:sz w:val="22"/>
          <w:lang w:val="en-ZA"/>
        </w:rPr>
        <w:t>You will only receive an examination paper and no examination script, as we have made provision for you to answer the questions on the examination paper</w:t>
      </w:r>
      <w:r w:rsidRPr="009D1C77">
        <w:rPr>
          <w:sz w:val="22"/>
          <w:lang w:val="en-ZA"/>
        </w:rPr>
        <w:t xml:space="preserve">. Write legibly and take note of the marks allocated to a question.  Ensure that you provide enough facts. </w:t>
      </w:r>
    </w:p>
    <w:p w:rsidR="00D2772C" w:rsidRPr="009D1C77" w:rsidRDefault="00D2772C" w:rsidP="00D2772C">
      <w:pPr>
        <w:tabs>
          <w:tab w:val="clear" w:pos="1134"/>
        </w:tabs>
        <w:spacing w:after="0"/>
        <w:rPr>
          <w:rFonts w:cs="Arial"/>
          <w:color w:val="000000"/>
          <w:sz w:val="22"/>
          <w:highlight w:val="cyan"/>
          <w:lang w:val="en-ZA"/>
        </w:rPr>
      </w:pPr>
    </w:p>
    <w:p w:rsidR="00D2772C" w:rsidRPr="009D1C77" w:rsidRDefault="00D2772C" w:rsidP="00D2772C">
      <w:pPr>
        <w:pStyle w:val="Heading1"/>
        <w:numPr>
          <w:ilvl w:val="0"/>
          <w:numId w:val="0"/>
        </w:numPr>
        <w:spacing w:before="0" w:after="0"/>
        <w:rPr>
          <w:color w:val="1B9F11"/>
          <w:sz w:val="22"/>
          <w:szCs w:val="22"/>
          <w:lang w:val="en-ZA"/>
        </w:rPr>
      </w:pPr>
      <w:bookmarkStart w:id="2" w:name="_Toc511832160"/>
      <w:r>
        <w:rPr>
          <w:color w:val="1B9F11"/>
          <w:sz w:val="22"/>
          <w:szCs w:val="22"/>
          <w:lang w:val="en-ZA"/>
        </w:rPr>
        <w:t>1</w:t>
      </w:r>
      <w:r w:rsidRPr="009D1C77">
        <w:rPr>
          <w:color w:val="1B9F11"/>
          <w:sz w:val="22"/>
          <w:szCs w:val="22"/>
          <w:lang w:val="en-ZA"/>
        </w:rPr>
        <w:t>.2</w:t>
      </w:r>
      <w:r w:rsidRPr="009D1C77">
        <w:rPr>
          <w:color w:val="1B9F11"/>
          <w:sz w:val="22"/>
          <w:szCs w:val="22"/>
          <w:lang w:val="en-ZA"/>
        </w:rPr>
        <w:tab/>
        <w:t>Guidelines for the examination</w:t>
      </w:r>
      <w:bookmarkEnd w:id="2"/>
    </w:p>
    <w:p w:rsidR="00D2772C" w:rsidRPr="009D1C77" w:rsidRDefault="00D2772C" w:rsidP="00D2772C">
      <w:pPr>
        <w:spacing w:after="0"/>
        <w:ind w:left="567" w:hanging="567"/>
        <w:rPr>
          <w:b/>
          <w:bCs/>
          <w:sz w:val="22"/>
          <w:lang w:val="en-ZA"/>
        </w:rPr>
      </w:pPr>
    </w:p>
    <w:p w:rsidR="00D2772C" w:rsidRPr="009D1C77" w:rsidRDefault="00D2772C" w:rsidP="00D2772C">
      <w:pPr>
        <w:tabs>
          <w:tab w:val="clear" w:pos="1134"/>
        </w:tabs>
        <w:spacing w:after="0"/>
        <w:rPr>
          <w:b/>
          <w:bCs/>
          <w:sz w:val="22"/>
          <w:lang w:val="en-ZA"/>
        </w:rPr>
      </w:pPr>
      <w:r w:rsidRPr="009D1C77">
        <w:rPr>
          <w:sz w:val="22"/>
          <w:lang w:val="en-ZA"/>
        </w:rPr>
        <w:t xml:space="preserve">On the module site and in the learning units and study guide, you will find links to articles and websites. You will NOT be examined on these unless we specifically state so. For example, in some chapters of the prescribed book you will find references to US-based legislation. We have provided the relevant South African legislation that you need to know. In your preparations you can also use the questions at the end of each chapter to revise, as well as the mind maps that you have compiled during the semester. Always look at the marks allocated to a question and ensure that you provide enough facts to earn the marks. Read the instructions in the examination paper carefully and complete all your personal particulars on the cover page of the examination script. </w:t>
      </w:r>
      <w:r w:rsidRPr="009D1C77">
        <w:rPr>
          <w:b/>
          <w:bCs/>
          <w:sz w:val="22"/>
          <w:lang w:val="en-ZA"/>
        </w:rPr>
        <w:t>Write legibly and write in pen.</w:t>
      </w:r>
    </w:p>
    <w:p w:rsidR="00D2772C" w:rsidRPr="009D1C77" w:rsidRDefault="00D2772C" w:rsidP="00D2772C">
      <w:pPr>
        <w:tabs>
          <w:tab w:val="clear" w:pos="1134"/>
        </w:tabs>
        <w:spacing w:after="0"/>
        <w:rPr>
          <w:sz w:val="22"/>
          <w:lang w:val="en-ZA"/>
        </w:rPr>
      </w:pPr>
    </w:p>
    <w:p w:rsidR="00D2772C" w:rsidRDefault="00D2772C" w:rsidP="00D2772C">
      <w:pPr>
        <w:spacing w:after="0"/>
        <w:rPr>
          <w:sz w:val="22"/>
          <w:lang w:val="en-ZA"/>
        </w:rPr>
      </w:pPr>
      <w:r w:rsidRPr="009D1C77">
        <w:rPr>
          <w:sz w:val="22"/>
          <w:lang w:val="en-ZA"/>
        </w:rPr>
        <w:t xml:space="preserve">Read all the questions in the examination paper, answer the compulsory question 1 and choose any two of the </w:t>
      </w:r>
      <w:r>
        <w:rPr>
          <w:sz w:val="22"/>
          <w:lang w:val="en-ZA"/>
        </w:rPr>
        <w:t xml:space="preserve">remaining </w:t>
      </w:r>
      <w:r w:rsidRPr="009D1C77">
        <w:rPr>
          <w:sz w:val="22"/>
          <w:lang w:val="en-ZA"/>
        </w:rPr>
        <w:t>questions answer. Indicate on the cover of the examination paper which questions you have completed by encircling the numbers of the questions you chose. For your convenience, we include an example of the examination cover page</w:t>
      </w:r>
      <w:r>
        <w:rPr>
          <w:sz w:val="22"/>
          <w:lang w:val="en-ZA"/>
        </w:rPr>
        <w:t>.</w:t>
      </w:r>
      <w:r w:rsidRPr="009D1C77">
        <w:rPr>
          <w:sz w:val="22"/>
          <w:lang w:val="en-ZA"/>
        </w:rPr>
        <w:t xml:space="preserve"> </w:t>
      </w:r>
      <w:r>
        <w:rPr>
          <w:sz w:val="22"/>
          <w:lang w:val="en-ZA"/>
        </w:rPr>
        <w:t>(see next page for figure)</w:t>
      </w:r>
    </w:p>
    <w:p w:rsidR="00D2772C" w:rsidRPr="009D1C77" w:rsidRDefault="00D2772C" w:rsidP="00D2772C">
      <w:pPr>
        <w:tabs>
          <w:tab w:val="clear" w:pos="1134"/>
        </w:tabs>
        <w:spacing w:after="0"/>
        <w:rPr>
          <w:sz w:val="22"/>
          <w:lang w:val="en-ZA"/>
        </w:rPr>
      </w:pPr>
    </w:p>
    <w:p w:rsidR="00D2772C" w:rsidRPr="009D1C77" w:rsidRDefault="00D2772C" w:rsidP="00D2772C">
      <w:pPr>
        <w:pStyle w:val="Heading1"/>
        <w:numPr>
          <w:ilvl w:val="0"/>
          <w:numId w:val="0"/>
        </w:numPr>
        <w:spacing w:before="0" w:after="0"/>
        <w:rPr>
          <w:color w:val="1B9F11"/>
          <w:sz w:val="22"/>
          <w:szCs w:val="22"/>
          <w:lang w:val="en-ZA"/>
        </w:rPr>
      </w:pPr>
      <w:bookmarkStart w:id="3" w:name="_Toc511832161"/>
      <w:r>
        <w:rPr>
          <w:color w:val="1B9F11"/>
          <w:sz w:val="22"/>
          <w:szCs w:val="22"/>
          <w:lang w:val="en-ZA"/>
        </w:rPr>
        <w:t>1</w:t>
      </w:r>
      <w:r w:rsidRPr="009D1C77">
        <w:rPr>
          <w:color w:val="1B9F11"/>
          <w:sz w:val="22"/>
          <w:szCs w:val="22"/>
          <w:lang w:val="en-ZA"/>
        </w:rPr>
        <w:t>.3</w:t>
      </w:r>
      <w:r w:rsidRPr="009D1C77">
        <w:rPr>
          <w:color w:val="1B9F11"/>
          <w:sz w:val="22"/>
          <w:szCs w:val="22"/>
          <w:lang w:val="en-ZA"/>
        </w:rPr>
        <w:tab/>
        <w:t>What should you study for the examination?</w:t>
      </w:r>
      <w:bookmarkEnd w:id="3"/>
    </w:p>
    <w:tbl>
      <w:tblPr>
        <w:tblW w:w="0" w:type="auto"/>
        <w:tblCellMar>
          <w:left w:w="0" w:type="dxa"/>
          <w:right w:w="0" w:type="dxa"/>
        </w:tblCellMar>
        <w:tblLook w:val="04A0" w:firstRow="1" w:lastRow="0" w:firstColumn="1" w:lastColumn="0" w:noHBand="0" w:noVBand="1"/>
      </w:tblPr>
      <w:tblGrid>
        <w:gridCol w:w="1384"/>
        <w:gridCol w:w="9037"/>
      </w:tblGrid>
      <w:tr w:rsidR="00D2772C" w:rsidRPr="009D1C77" w:rsidTr="00282118">
        <w:tc>
          <w:tcPr>
            <w:tcW w:w="1384" w:type="dxa"/>
            <w:tcMar>
              <w:top w:w="0" w:type="dxa"/>
              <w:left w:w="108" w:type="dxa"/>
              <w:bottom w:w="0" w:type="dxa"/>
              <w:right w:w="108" w:type="dxa"/>
            </w:tcMar>
            <w:hideMark/>
          </w:tcPr>
          <w:p w:rsidR="00D2772C" w:rsidRPr="009D1C77" w:rsidRDefault="00D2772C" w:rsidP="00282118">
            <w:pPr>
              <w:spacing w:after="0"/>
              <w:jc w:val="left"/>
              <w:rPr>
                <w:rFonts w:cs="Arial"/>
                <w:b/>
                <w:bCs/>
                <w:szCs w:val="24"/>
                <w:lang w:val="en-ZA"/>
              </w:rPr>
            </w:pPr>
            <w:r w:rsidRPr="009D1C77">
              <w:rPr>
                <w:noProof/>
                <w:lang w:val="en-ZA" w:eastAsia="en-ZA"/>
              </w:rPr>
              <w:drawing>
                <wp:inline distT="0" distB="0" distL="0" distR="0" wp14:anchorId="17D008A1" wp14:editId="22E7D032">
                  <wp:extent cx="716280" cy="716280"/>
                  <wp:effectExtent l="0" t="0" r="7620" b="7620"/>
                  <wp:docPr id="1" name="Picture 1" descr="study-h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udy-hrm"/>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16280" cy="716280"/>
                          </a:xfrm>
                          <a:prstGeom prst="rect">
                            <a:avLst/>
                          </a:prstGeom>
                          <a:noFill/>
                          <a:ln>
                            <a:noFill/>
                          </a:ln>
                        </pic:spPr>
                      </pic:pic>
                    </a:graphicData>
                  </a:graphic>
                </wp:inline>
              </w:drawing>
            </w:r>
          </w:p>
        </w:tc>
        <w:tc>
          <w:tcPr>
            <w:tcW w:w="9037" w:type="dxa"/>
            <w:tcMar>
              <w:top w:w="0" w:type="dxa"/>
              <w:left w:w="108" w:type="dxa"/>
              <w:bottom w:w="0" w:type="dxa"/>
              <w:right w:w="108" w:type="dxa"/>
            </w:tcMar>
          </w:tcPr>
          <w:p w:rsidR="00D2772C" w:rsidRPr="009D1C77" w:rsidRDefault="00D2772C" w:rsidP="00282118">
            <w:pPr>
              <w:spacing w:after="0"/>
              <w:ind w:left="567"/>
              <w:rPr>
                <w:b/>
                <w:bCs/>
                <w:color w:val="008600"/>
                <w:sz w:val="20"/>
                <w:szCs w:val="20"/>
                <w:lang w:val="en-ZA"/>
              </w:rPr>
            </w:pPr>
          </w:p>
          <w:p w:rsidR="00D2772C" w:rsidRPr="009D1C77" w:rsidRDefault="00D2772C" w:rsidP="00282118">
            <w:pPr>
              <w:spacing w:after="0"/>
              <w:ind w:left="567"/>
              <w:rPr>
                <w:b/>
                <w:bCs/>
                <w:color w:val="008600"/>
                <w:sz w:val="20"/>
                <w:szCs w:val="20"/>
                <w:lang w:val="en-ZA"/>
              </w:rPr>
            </w:pPr>
          </w:p>
          <w:p w:rsidR="00D2772C" w:rsidRPr="009D1C77" w:rsidRDefault="00D2772C" w:rsidP="00282118">
            <w:pPr>
              <w:spacing w:after="0"/>
              <w:rPr>
                <w:b/>
                <w:bCs/>
                <w:color w:val="008600"/>
                <w:sz w:val="20"/>
                <w:szCs w:val="20"/>
                <w:lang w:val="en-ZA"/>
              </w:rPr>
            </w:pPr>
            <w:r w:rsidRPr="009D1C77">
              <w:rPr>
                <w:b/>
                <w:bCs/>
                <w:color w:val="008600"/>
                <w:sz w:val="20"/>
                <w:szCs w:val="20"/>
                <w:lang w:val="en-ZA"/>
              </w:rPr>
              <w:t>STUDY</w:t>
            </w:r>
          </w:p>
          <w:p w:rsidR="00D2772C" w:rsidRPr="009D1C77" w:rsidRDefault="00D2772C" w:rsidP="00282118">
            <w:pPr>
              <w:spacing w:after="0"/>
              <w:ind w:left="567"/>
              <w:rPr>
                <w:b/>
                <w:bCs/>
                <w:color w:val="008600"/>
                <w:sz w:val="20"/>
                <w:szCs w:val="20"/>
                <w:lang w:val="en-ZA"/>
              </w:rPr>
            </w:pPr>
          </w:p>
        </w:tc>
      </w:tr>
    </w:tbl>
    <w:p w:rsidR="00D2772C" w:rsidRPr="009D1C77" w:rsidRDefault="00D2772C" w:rsidP="00D2772C">
      <w:pPr>
        <w:tabs>
          <w:tab w:val="clear" w:pos="1134"/>
        </w:tabs>
        <w:spacing w:after="0"/>
        <w:rPr>
          <w:sz w:val="22"/>
          <w:lang w:val="en-ZA"/>
        </w:rPr>
      </w:pPr>
      <w:r w:rsidRPr="009D1C77">
        <w:rPr>
          <w:sz w:val="22"/>
          <w:lang w:val="en-ZA"/>
        </w:rPr>
        <w:t>You will be examined on learning units 01</w:t>
      </w:r>
      <w:r w:rsidRPr="009D1C77">
        <w:rPr>
          <w:rFonts w:cs="Arial"/>
          <w:sz w:val="22"/>
          <w:lang w:val="en-ZA"/>
        </w:rPr>
        <w:t>–</w:t>
      </w:r>
      <w:r w:rsidRPr="009D1C77">
        <w:rPr>
          <w:sz w:val="22"/>
          <w:lang w:val="en-ZA"/>
        </w:rPr>
        <w:t>12 and 14</w:t>
      </w:r>
      <w:r w:rsidRPr="009D1C77">
        <w:rPr>
          <w:rFonts w:cs="Arial"/>
          <w:sz w:val="22"/>
          <w:lang w:val="en-ZA"/>
        </w:rPr>
        <w:t>–</w:t>
      </w:r>
      <w:r w:rsidRPr="009D1C77">
        <w:rPr>
          <w:sz w:val="22"/>
          <w:lang w:val="en-ZA"/>
        </w:rPr>
        <w:t>17 and chapters 1</w:t>
      </w:r>
      <w:r w:rsidRPr="009D1C77">
        <w:rPr>
          <w:rFonts w:cs="Arial"/>
          <w:sz w:val="22"/>
          <w:lang w:val="en-ZA"/>
        </w:rPr>
        <w:t>–</w:t>
      </w:r>
      <w:r w:rsidRPr="009D1C77">
        <w:rPr>
          <w:sz w:val="22"/>
          <w:lang w:val="en-ZA"/>
        </w:rPr>
        <w:t>12 and 14</w:t>
      </w:r>
      <w:r w:rsidRPr="009D1C77">
        <w:rPr>
          <w:rFonts w:cs="Arial"/>
          <w:sz w:val="22"/>
          <w:lang w:val="en-ZA"/>
        </w:rPr>
        <w:t>–</w:t>
      </w:r>
      <w:r w:rsidRPr="009D1C77">
        <w:rPr>
          <w:sz w:val="22"/>
          <w:lang w:val="en-ZA"/>
        </w:rPr>
        <w:t xml:space="preserve">17 in the prescribed book. We have indicated in the learning units which sections you should study and there are only a few additional websites/documents that we referred you to that you will be examined on (e.g. the POPI Act). </w:t>
      </w:r>
    </w:p>
    <w:p w:rsidR="00D2772C" w:rsidRPr="009D1C77" w:rsidRDefault="00D2772C" w:rsidP="00D2772C">
      <w:pPr>
        <w:tabs>
          <w:tab w:val="clear" w:pos="1134"/>
        </w:tabs>
        <w:spacing w:after="0"/>
        <w:rPr>
          <w:sz w:val="22"/>
          <w:lang w:val="en-ZA"/>
        </w:rPr>
      </w:pPr>
    </w:p>
    <w:p w:rsidR="00D2772C" w:rsidRPr="009D1C77" w:rsidRDefault="00D2772C" w:rsidP="00D2772C">
      <w:pPr>
        <w:tabs>
          <w:tab w:val="clear" w:pos="1134"/>
        </w:tabs>
        <w:spacing w:after="0"/>
        <w:rPr>
          <w:b/>
          <w:bCs/>
          <w:sz w:val="22"/>
          <w:lang w:val="en-ZA"/>
        </w:rPr>
      </w:pPr>
      <w:r w:rsidRPr="009D1C77">
        <w:rPr>
          <w:b/>
          <w:bCs/>
          <w:sz w:val="22"/>
          <w:lang w:val="en-ZA"/>
        </w:rPr>
        <w:t>You will thus NOT be examined on learning unit 13 (chapter 13) in the prescribed book. This learning unit, however, deals with important matters, but if you work in a large multinational there should be a lot of support and guidance provided along the way. Take note of the content, but we will not examine you on it.</w:t>
      </w:r>
      <w:r>
        <w:rPr>
          <w:b/>
          <w:bCs/>
          <w:sz w:val="22"/>
          <w:lang w:val="en-ZA"/>
        </w:rPr>
        <w:t xml:space="preserve"> Learning unit 18 is a learning unit containing useful links and tools, you will not be examined on that either.</w:t>
      </w:r>
    </w:p>
    <w:p w:rsidR="00D2772C" w:rsidRPr="009D1C77" w:rsidRDefault="00D2772C" w:rsidP="00D2772C">
      <w:pPr>
        <w:spacing w:after="0"/>
        <w:rPr>
          <w:b/>
          <w:bCs/>
          <w:color w:val="1B9F11"/>
          <w:sz w:val="22"/>
          <w:lang w:val="en-ZA"/>
        </w:rPr>
      </w:pPr>
    </w:p>
    <w:p w:rsidR="00D2772C" w:rsidRPr="009D1C77" w:rsidRDefault="00D2772C" w:rsidP="00D2772C">
      <w:pPr>
        <w:pStyle w:val="Heading1"/>
        <w:numPr>
          <w:ilvl w:val="0"/>
          <w:numId w:val="0"/>
        </w:numPr>
        <w:spacing w:before="0" w:after="0"/>
        <w:rPr>
          <w:color w:val="1B9F11"/>
          <w:sz w:val="22"/>
          <w:szCs w:val="22"/>
          <w:lang w:val="en-ZA"/>
        </w:rPr>
      </w:pPr>
      <w:bookmarkStart w:id="4" w:name="_Toc511832162"/>
      <w:r>
        <w:rPr>
          <w:color w:val="1B9F11"/>
          <w:sz w:val="22"/>
          <w:szCs w:val="22"/>
          <w:lang w:val="en-ZA"/>
        </w:rPr>
        <w:t>1</w:t>
      </w:r>
      <w:r w:rsidRPr="009D1C77">
        <w:rPr>
          <w:color w:val="1B9F11"/>
          <w:sz w:val="22"/>
          <w:szCs w:val="22"/>
          <w:lang w:val="en-ZA"/>
        </w:rPr>
        <w:t>.4</w:t>
      </w:r>
      <w:r w:rsidRPr="009D1C77">
        <w:rPr>
          <w:color w:val="1B9F11"/>
          <w:sz w:val="22"/>
          <w:szCs w:val="22"/>
          <w:lang w:val="en-ZA"/>
        </w:rPr>
        <w:tab/>
        <w:t>How do you prepare for the examination?</w:t>
      </w:r>
      <w:bookmarkEnd w:id="4"/>
    </w:p>
    <w:p w:rsidR="00D2772C" w:rsidRPr="009D1C77" w:rsidRDefault="00D2772C" w:rsidP="00D2772C">
      <w:pPr>
        <w:spacing w:after="0"/>
        <w:ind w:left="567" w:hanging="567"/>
        <w:rPr>
          <w:b/>
          <w:bCs/>
          <w:sz w:val="16"/>
          <w:szCs w:val="16"/>
          <w:lang w:val="en-ZA"/>
        </w:rPr>
      </w:pPr>
    </w:p>
    <w:p w:rsidR="00D2772C" w:rsidRPr="009D1C77" w:rsidRDefault="00D2772C" w:rsidP="00D2772C">
      <w:pPr>
        <w:tabs>
          <w:tab w:val="clear" w:pos="1134"/>
        </w:tabs>
        <w:spacing w:after="0"/>
        <w:rPr>
          <w:sz w:val="22"/>
          <w:lang w:val="en-ZA"/>
        </w:rPr>
      </w:pPr>
      <w:r w:rsidRPr="009D1C77">
        <w:rPr>
          <w:sz w:val="22"/>
          <w:lang w:val="en-ZA"/>
        </w:rPr>
        <w:t>Use the mind maps that you have compiled after each learning unit, use the questions at the end of each chapter in the prescribed book, your assignments and also the activities in the learning units. Remember that you will be examined on the learning outcomes for the module. In Tutorial Letter HRMALL6/301/4/2018 we also provide guidelines for answering questions in the examination, assignments and also for answering case study-based questions. Remember to use the facts in the case study together with the theory that you have learnt to answer the questions.</w:t>
      </w:r>
      <w:r>
        <w:rPr>
          <w:sz w:val="22"/>
          <w:lang w:val="en-ZA"/>
        </w:rPr>
        <w:t xml:space="preserve"> If you are linked to an e-Tutor, complete the self-assessments and engage with the e-Tutor online, we are in close contact with the e-Tutors for this module.</w:t>
      </w:r>
    </w:p>
    <w:p w:rsidR="00D2772C" w:rsidRPr="009D1C77" w:rsidRDefault="00D2772C" w:rsidP="00D2772C">
      <w:pPr>
        <w:spacing w:after="0"/>
        <w:rPr>
          <w:b/>
          <w:bCs/>
          <w:color w:val="1B9F11"/>
          <w:sz w:val="22"/>
          <w:lang w:val="en-ZA"/>
        </w:rPr>
      </w:pPr>
    </w:p>
    <w:p w:rsidR="00D2772C" w:rsidRPr="009D1C77" w:rsidRDefault="00D2772C" w:rsidP="00D2772C">
      <w:pPr>
        <w:pStyle w:val="Heading1"/>
        <w:numPr>
          <w:ilvl w:val="0"/>
          <w:numId w:val="0"/>
        </w:numPr>
        <w:spacing w:before="0" w:after="0"/>
        <w:rPr>
          <w:color w:val="1B9F11"/>
          <w:sz w:val="22"/>
          <w:szCs w:val="22"/>
          <w:lang w:val="en-ZA"/>
        </w:rPr>
      </w:pPr>
      <w:bookmarkStart w:id="5" w:name="_Toc511832163"/>
      <w:r>
        <w:rPr>
          <w:color w:val="1B9F11"/>
          <w:sz w:val="22"/>
          <w:szCs w:val="22"/>
          <w:lang w:val="en-ZA"/>
        </w:rPr>
        <w:t>1</w:t>
      </w:r>
      <w:bookmarkStart w:id="6" w:name="_GoBack"/>
      <w:bookmarkEnd w:id="6"/>
      <w:r w:rsidRPr="009D1C77">
        <w:rPr>
          <w:color w:val="1B9F11"/>
          <w:sz w:val="22"/>
          <w:szCs w:val="22"/>
          <w:lang w:val="en-ZA"/>
        </w:rPr>
        <w:t>.5</w:t>
      </w:r>
      <w:r w:rsidRPr="009D1C77">
        <w:rPr>
          <w:color w:val="1B9F11"/>
          <w:sz w:val="22"/>
          <w:szCs w:val="22"/>
          <w:lang w:val="en-ZA"/>
        </w:rPr>
        <w:tab/>
        <w:t>Previous examination papers</w:t>
      </w:r>
      <w:bookmarkEnd w:id="5"/>
    </w:p>
    <w:p w:rsidR="00D2772C" w:rsidRPr="009D1C77" w:rsidRDefault="00D2772C" w:rsidP="00D2772C">
      <w:pPr>
        <w:spacing w:after="0"/>
        <w:ind w:left="567" w:hanging="567"/>
        <w:rPr>
          <w:b/>
          <w:bCs/>
          <w:sz w:val="16"/>
          <w:szCs w:val="16"/>
          <w:lang w:val="en-ZA"/>
        </w:rPr>
      </w:pPr>
    </w:p>
    <w:p w:rsidR="00D2772C" w:rsidRPr="009D1C77" w:rsidRDefault="00D2772C" w:rsidP="00D2772C">
      <w:pPr>
        <w:tabs>
          <w:tab w:val="clear" w:pos="1134"/>
        </w:tabs>
        <w:spacing w:after="0"/>
        <w:rPr>
          <w:sz w:val="22"/>
          <w:lang w:val="en-ZA"/>
        </w:rPr>
      </w:pPr>
      <w:r w:rsidRPr="009D1C77">
        <w:rPr>
          <w:sz w:val="22"/>
          <w:lang w:val="en-ZA"/>
        </w:rPr>
        <w:t xml:space="preserve">Previous examination papers are accessible via </w:t>
      </w:r>
      <w:proofErr w:type="gramStart"/>
      <w:r w:rsidRPr="009D1C77">
        <w:rPr>
          <w:sz w:val="22"/>
          <w:lang w:val="en-ZA"/>
        </w:rPr>
        <w:t>myUnisa,</w:t>
      </w:r>
      <w:proofErr w:type="gramEnd"/>
      <w:r w:rsidRPr="009D1C77">
        <w:rPr>
          <w:sz w:val="22"/>
          <w:lang w:val="en-ZA"/>
        </w:rPr>
        <w:t xml:space="preserve"> the examinations department will upload them under </w:t>
      </w:r>
      <w:r w:rsidRPr="009D1C77">
        <w:rPr>
          <w:b/>
          <w:bCs/>
          <w:sz w:val="22"/>
          <w:lang w:val="en-ZA"/>
        </w:rPr>
        <w:t>Official Study Material</w:t>
      </w:r>
      <w:r w:rsidRPr="009D1C77">
        <w:rPr>
          <w:sz w:val="22"/>
          <w:lang w:val="en-ZA"/>
        </w:rPr>
        <w:t xml:space="preserve"> (at the bottom of the screen).</w:t>
      </w:r>
    </w:p>
    <w:p w:rsidR="00D2772C" w:rsidRDefault="00D2772C" w:rsidP="00D2772C"/>
    <w:p w:rsidR="00D2772C" w:rsidRDefault="00D2772C">
      <w:pPr>
        <w:tabs>
          <w:tab w:val="clear" w:pos="1134"/>
        </w:tabs>
        <w:spacing w:after="160" w:line="259" w:lineRule="auto"/>
        <w:jc w:val="left"/>
        <w:rPr>
          <w:b/>
          <w:bCs/>
          <w:color w:val="1B9F11"/>
          <w:sz w:val="22"/>
          <w:lang w:val="en-ZA"/>
        </w:rPr>
      </w:pPr>
      <w:r>
        <w:rPr>
          <w:b/>
          <w:bCs/>
          <w:color w:val="1B9F11"/>
          <w:sz w:val="22"/>
          <w:lang w:val="en-ZA"/>
        </w:rPr>
        <w:br w:type="page"/>
      </w:r>
    </w:p>
    <w:p w:rsidR="00D2772C" w:rsidRPr="009D1C77" w:rsidRDefault="00D2772C" w:rsidP="00D2772C">
      <w:pPr>
        <w:spacing w:after="0"/>
        <w:rPr>
          <w:b/>
          <w:bCs/>
          <w:sz w:val="22"/>
          <w:lang w:val="en-ZA"/>
        </w:rPr>
      </w:pPr>
      <w:r w:rsidRPr="009D1C77">
        <w:rPr>
          <w:b/>
          <w:bCs/>
          <w:color w:val="1B9F11"/>
          <w:sz w:val="22"/>
          <w:lang w:val="en-ZA"/>
        </w:rPr>
        <w:lastRenderedPageBreak/>
        <w:t xml:space="preserve">Figure 1 </w:t>
      </w:r>
      <w:r w:rsidRPr="009D1C77">
        <w:rPr>
          <w:b/>
          <w:bCs/>
          <w:noProof/>
          <w:sz w:val="22"/>
          <w:lang w:val="en-ZA" w:eastAsia="en-ZA"/>
        </w:rPr>
        <w:drawing>
          <wp:inline distT="0" distB="0" distL="0" distR="0">
            <wp:extent cx="1455420" cy="662940"/>
            <wp:effectExtent l="0" t="0" r="0" b="3810"/>
            <wp:docPr id="3" name="Picture 3" descr="TH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HINK"/>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55420" cy="662940"/>
                    </a:xfrm>
                    <a:prstGeom prst="rect">
                      <a:avLst/>
                    </a:prstGeom>
                    <a:noFill/>
                    <a:ln>
                      <a:noFill/>
                    </a:ln>
                  </pic:spPr>
                </pic:pic>
              </a:graphicData>
            </a:graphic>
          </wp:inline>
        </w:drawing>
      </w:r>
    </w:p>
    <w:p w:rsidR="00D2772C" w:rsidRPr="009D1C77" w:rsidRDefault="00D2772C" w:rsidP="00D2772C">
      <w:pPr>
        <w:spacing w:after="0"/>
        <w:rPr>
          <w:sz w:val="12"/>
          <w:szCs w:val="12"/>
          <w:lang w:val="en-ZA" w:eastAsia="en-ZA" w:bidi="he-IL"/>
        </w:rPr>
      </w:pPr>
    </w:p>
    <w:p w:rsidR="00D2772C" w:rsidRPr="009D1C77" w:rsidRDefault="00D2772C" w:rsidP="00D2772C">
      <w:pPr>
        <w:rPr>
          <w:lang w:val="en-ZA" w:eastAsia="x-none"/>
        </w:rPr>
      </w:pPr>
      <w:r w:rsidRPr="009D1C77">
        <w:rPr>
          <w:noProof/>
          <w:lang w:val="en-ZA" w:eastAsia="en-ZA"/>
        </w:rPr>
        <mc:AlternateContent>
          <mc:Choice Requires="wps">
            <w:drawing>
              <wp:anchor distT="0" distB="0" distL="114300" distR="114300" simplePos="0" relativeHeight="251661312" behindDoc="0" locked="0" layoutInCell="1" allowOverlap="1">
                <wp:simplePos x="0" y="0"/>
                <wp:positionH relativeFrom="column">
                  <wp:posOffset>4995545</wp:posOffset>
                </wp:positionH>
                <wp:positionV relativeFrom="paragraph">
                  <wp:posOffset>2297430</wp:posOffset>
                </wp:positionV>
                <wp:extent cx="1181735" cy="835025"/>
                <wp:effectExtent l="11430" t="12065" r="6985" b="1016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1735" cy="835025"/>
                        </a:xfrm>
                        <a:prstGeom prst="rect">
                          <a:avLst/>
                        </a:prstGeom>
                        <a:solidFill>
                          <a:srgbClr val="FFFFFF"/>
                        </a:solidFill>
                        <a:ln w="9525">
                          <a:solidFill>
                            <a:srgbClr val="000000"/>
                          </a:solidFill>
                          <a:miter lim="800000"/>
                          <a:headEnd/>
                          <a:tailEnd/>
                        </a:ln>
                      </wps:spPr>
                      <wps:txbx>
                        <w:txbxContent>
                          <w:p w:rsidR="00D2772C" w:rsidRPr="00BD65E4" w:rsidRDefault="00D2772C" w:rsidP="00D2772C">
                            <w:pPr>
                              <w:spacing w:after="0"/>
                              <w:jc w:val="center"/>
                              <w:rPr>
                                <w:b/>
                                <w:bCs/>
                                <w:sz w:val="20"/>
                                <w:szCs w:val="20"/>
                              </w:rPr>
                            </w:pPr>
                            <w:r w:rsidRPr="00BD65E4">
                              <w:rPr>
                                <w:b/>
                                <w:bCs/>
                                <w:sz w:val="20"/>
                                <w:szCs w:val="20"/>
                              </w:rPr>
                              <w:t xml:space="preserve">Encircle the numbers of the questions that you answer in </w:t>
                            </w:r>
                            <w:r>
                              <w:rPr>
                                <w:b/>
                                <w:bCs/>
                                <w:sz w:val="20"/>
                                <w:szCs w:val="20"/>
                              </w:rPr>
                              <w:t>the paper</w:t>
                            </w:r>
                            <w:r w:rsidRPr="00BD65E4">
                              <w:rPr>
                                <w:b/>
                                <w:bCs/>
                                <w:sz w:val="20"/>
                                <w:szCs w:val="20"/>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left:0;text-align:left;margin-left:393.35pt;margin-top:180.9pt;width:93.05pt;height:65.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">
                <v:textbox>
                  <w:txbxContent>
                    <w:p w:rsidR="00D2772C" w:rsidRPr="00BD65E4" w:rsidRDefault="00D2772C" w:rsidP="00D2772C">
                      <w:pPr>
                        <w:spacing w:after="0"/>
                        <w:jc w:val="center"/>
                        <w:rPr>
                          <w:b/>
                          <w:bCs/>
                          <w:sz w:val="20"/>
                          <w:szCs w:val="20"/>
                        </w:rPr>
                      </w:pPr>
                      <w:r w:rsidRPr="00BD65E4">
                        <w:rPr>
                          <w:b/>
                          <w:bCs/>
                          <w:sz w:val="20"/>
                          <w:szCs w:val="20"/>
                        </w:rPr>
                        <w:t xml:space="preserve">Encircle the numbers of the questions that you answer in </w:t>
                      </w:r>
                      <w:r>
                        <w:rPr>
                          <w:b/>
                          <w:bCs/>
                          <w:sz w:val="20"/>
                          <w:szCs w:val="20"/>
                        </w:rPr>
                        <w:t>the paper</w:t>
                      </w:r>
                      <w:r w:rsidRPr="00BD65E4">
                        <w:rPr>
                          <w:b/>
                          <w:bCs/>
                          <w:sz w:val="20"/>
                          <w:szCs w:val="20"/>
                        </w:rPr>
                        <w:t>.</w:t>
                      </w:r>
                    </w:p>
                  </w:txbxContent>
                </v:textbox>
              </v:shape>
            </w:pict>
          </mc:Fallback>
        </mc:AlternateContent>
      </w:r>
      <w:r w:rsidRPr="009D1C77">
        <w:rPr>
          <w:noProof/>
          <w:lang w:val="en-ZA" w:eastAsia="en-ZA"/>
        </w:rPr>
        <mc:AlternateContent>
          <mc:Choice Requires="wps">
            <w:drawing>
              <wp:anchor distT="0" distB="0" distL="114300" distR="114300" simplePos="0" relativeHeight="251664384" behindDoc="0" locked="0" layoutInCell="1" allowOverlap="1">
                <wp:simplePos x="0" y="0"/>
                <wp:positionH relativeFrom="column">
                  <wp:posOffset>1697990</wp:posOffset>
                </wp:positionH>
                <wp:positionV relativeFrom="paragraph">
                  <wp:posOffset>4446270</wp:posOffset>
                </wp:positionV>
                <wp:extent cx="643255" cy="2408555"/>
                <wp:effectExtent l="66675" t="36830" r="13970" b="21590"/>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43255" cy="2408555"/>
                        </a:xfrm>
                        <a:prstGeom prst="straightConnector1">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598C3D7" id="_x0000_t32" coordsize="21600,21600" o:spt="32" o:oned="t" path="m,l21600,21600e" filled="f">
                <v:path arrowok="t" fillok="f" o:connecttype="none"/>
                <o:lock v:ext="edit" shapetype="t"/>
              </v:shapetype>
              <v:shape id="Straight Arrow Connector 9" o:spid="_x0000_s1026" type="#_x0000_t32" style="position:absolute;margin-left:133.7pt;margin-top:350.1pt;width:50.65pt;height:189.65pt;flip:x 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" strokeweight="2pt">
                <v:stroke endarrow="block"/>
              </v:shape>
            </w:pict>
          </mc:Fallback>
        </mc:AlternateContent>
      </w:r>
      <w:r w:rsidRPr="009D1C77">
        <w:rPr>
          <w:noProof/>
          <w:lang w:val="en-ZA" w:eastAsia="en-ZA"/>
        </w:rPr>
        <mc:AlternateContent>
          <mc:Choice Requires="wps">
            <w:drawing>
              <wp:anchor distT="0" distB="0" distL="114300" distR="114300" simplePos="0" relativeHeight="251665408" behindDoc="0" locked="0" layoutInCell="1" allowOverlap="1">
                <wp:simplePos x="0" y="0"/>
                <wp:positionH relativeFrom="column">
                  <wp:posOffset>3151505</wp:posOffset>
                </wp:positionH>
                <wp:positionV relativeFrom="paragraph">
                  <wp:posOffset>2992755</wp:posOffset>
                </wp:positionV>
                <wp:extent cx="1844040" cy="177800"/>
                <wp:effectExtent l="34290" t="21590" r="17145" b="6731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44040" cy="177800"/>
                        </a:xfrm>
                        <a:prstGeom prst="straightConnector1">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4BF265" id="Straight Arrow Connector 8" o:spid="_x0000_s1026" type="#_x0000_t32" style="position:absolute;margin-left:248.15pt;margin-top:235.65pt;width:145.2pt;height:14pt;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" strokeweight="2pt">
                <v:stroke endarrow="block"/>
              </v:shape>
            </w:pict>
          </mc:Fallback>
        </mc:AlternateContent>
      </w:r>
      <w:r w:rsidRPr="009D1C77">
        <w:rPr>
          <w:noProof/>
          <w:lang w:val="en-ZA" w:eastAsia="en-ZA"/>
        </w:rPr>
        <mc:AlternateContent>
          <mc:Choice Requires="wps">
            <w:drawing>
              <wp:anchor distT="0" distB="0" distL="114300" distR="114300" simplePos="0" relativeHeight="251660288" behindDoc="0" locked="0" layoutInCell="1" allowOverlap="1">
                <wp:simplePos x="0" y="0"/>
                <wp:positionH relativeFrom="column">
                  <wp:posOffset>3151505</wp:posOffset>
                </wp:positionH>
                <wp:positionV relativeFrom="paragraph">
                  <wp:posOffset>2468880</wp:posOffset>
                </wp:positionV>
                <wp:extent cx="2344420" cy="220980"/>
                <wp:effectExtent l="34290" t="21590" r="21590" b="62230"/>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44420" cy="220980"/>
                        </a:xfrm>
                        <a:prstGeom prst="straightConnector1">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D95CE8" id="Straight Arrow Connector 7" o:spid="_x0000_s1026" type="#_x0000_t32" style="position:absolute;margin-left:248.15pt;margin-top:194.4pt;width:184.6pt;height:17.4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" strokeweight="2pt">
                <v:stroke endarrow="block"/>
              </v:shape>
            </w:pict>
          </mc:Fallback>
        </mc:AlternateContent>
      </w:r>
      <w:r w:rsidRPr="009D1C77">
        <w:rPr>
          <w:noProof/>
          <w:lang w:val="en-ZA" w:eastAsia="en-ZA"/>
        </w:rPr>
        <mc:AlternateContent>
          <mc:Choice Requires="wps">
            <w:drawing>
              <wp:anchor distT="0" distB="0" distL="114300" distR="114300" simplePos="0" relativeHeight="251659264" behindDoc="0" locked="0" layoutInCell="1" allowOverlap="1">
                <wp:simplePos x="0" y="0"/>
                <wp:positionH relativeFrom="column">
                  <wp:posOffset>3629025</wp:posOffset>
                </wp:positionH>
                <wp:positionV relativeFrom="paragraph">
                  <wp:posOffset>1187450</wp:posOffset>
                </wp:positionV>
                <wp:extent cx="1454150" cy="120650"/>
                <wp:effectExtent l="35560" t="16510" r="15240" b="62865"/>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54150" cy="120650"/>
                        </a:xfrm>
                        <a:prstGeom prst="straightConnector1">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CE8711B" id="Straight Arrow Connector 6" o:spid="_x0000_s1026" type="#_x0000_t32" style="position:absolute;margin-left:285.75pt;margin-top:93.5pt;width:114.5pt;height:9.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" strokeweight="2pt">
                <v:stroke endarrow="block"/>
              </v:shape>
            </w:pict>
          </mc:Fallback>
        </mc:AlternateContent>
      </w:r>
      <w:r w:rsidRPr="009D1C77">
        <w:rPr>
          <w:noProof/>
          <w:lang w:val="en-ZA" w:eastAsia="en-ZA"/>
        </w:rPr>
        <mc:AlternateContent>
          <mc:Choice Requires="wps">
            <w:drawing>
              <wp:anchor distT="0" distB="0" distL="114300" distR="114300" simplePos="0" relativeHeight="251662336" behindDoc="0" locked="0" layoutInCell="1" allowOverlap="1">
                <wp:simplePos x="0" y="0"/>
                <wp:positionH relativeFrom="column">
                  <wp:posOffset>5031105</wp:posOffset>
                </wp:positionH>
                <wp:positionV relativeFrom="paragraph">
                  <wp:posOffset>1120775</wp:posOffset>
                </wp:positionV>
                <wp:extent cx="1259205" cy="447675"/>
                <wp:effectExtent l="8890" t="6985" r="8255" b="1206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205" cy="447675"/>
                        </a:xfrm>
                        <a:prstGeom prst="rect">
                          <a:avLst/>
                        </a:prstGeom>
                        <a:solidFill>
                          <a:srgbClr val="FFFFFF"/>
                        </a:solidFill>
                        <a:ln w="9525">
                          <a:solidFill>
                            <a:srgbClr val="000000"/>
                          </a:solidFill>
                          <a:miter lim="800000"/>
                          <a:headEnd/>
                          <a:tailEnd/>
                        </a:ln>
                      </wps:spPr>
                      <wps:txbx>
                        <w:txbxContent>
                          <w:p w:rsidR="00D2772C" w:rsidRPr="00BD65E4" w:rsidRDefault="00D2772C" w:rsidP="00D2772C">
                            <w:pPr>
                              <w:spacing w:after="0"/>
                              <w:jc w:val="center"/>
                              <w:rPr>
                                <w:b/>
                                <w:bCs/>
                                <w:sz w:val="20"/>
                                <w:szCs w:val="20"/>
                              </w:rPr>
                            </w:pPr>
                            <w:r>
                              <w:rPr>
                                <w:b/>
                                <w:bCs/>
                                <w:sz w:val="20"/>
                                <w:szCs w:val="20"/>
                              </w:rPr>
                              <w:t>Complete this section.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 o:spid="_x0000_s1027" type="#_x0000_t202" style="position:absolute;left:0;text-align:left;margin-left:396.15pt;margin-top:88.25pt;width:99.15pt;height:35.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">
                <v:textbox>
                  <w:txbxContent>
                    <w:p w:rsidR="00D2772C" w:rsidRPr="00BD65E4" w:rsidRDefault="00D2772C" w:rsidP="00D2772C">
                      <w:pPr>
                        <w:spacing w:after="0"/>
                        <w:jc w:val="center"/>
                        <w:rPr>
                          <w:b/>
                          <w:bCs/>
                          <w:sz w:val="20"/>
                          <w:szCs w:val="20"/>
                        </w:rPr>
                      </w:pPr>
                      <w:r>
                        <w:rPr>
                          <w:b/>
                          <w:bCs/>
                          <w:sz w:val="20"/>
                          <w:szCs w:val="20"/>
                        </w:rPr>
                        <w:t>Complete this section.</w:t>
                      </w:r>
                    </w:p>
                  </w:txbxContent>
                </v:textbox>
              </v:shape>
            </w:pict>
          </mc:Fallback>
        </mc:AlternateContent>
      </w:r>
      <w:r w:rsidRPr="009D1C77">
        <w:rPr>
          <w:noProof/>
          <w:lang w:val="en-ZA" w:eastAsia="en-ZA"/>
        </w:rPr>
        <w:drawing>
          <wp:inline distT="0" distB="0" distL="0" distR="0">
            <wp:extent cx="4549140" cy="6301740"/>
            <wp:effectExtent l="38100" t="38100" r="41910" b="419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49140" cy="6301740"/>
                    </a:xfrm>
                    <a:prstGeom prst="rect">
                      <a:avLst/>
                    </a:prstGeom>
                    <a:noFill/>
                    <a:ln w="28575" cmpd="sng">
                      <a:solidFill>
                        <a:srgbClr val="000000"/>
                      </a:solidFill>
                      <a:miter lim="800000"/>
                      <a:headEnd/>
                      <a:tailEnd/>
                    </a:ln>
                    <a:effectLst/>
                  </pic:spPr>
                </pic:pic>
              </a:graphicData>
            </a:graphic>
          </wp:inline>
        </w:drawing>
      </w:r>
    </w:p>
    <w:p w:rsidR="00D2772C" w:rsidRPr="009D1C77" w:rsidRDefault="00D2772C" w:rsidP="00D2772C">
      <w:pPr>
        <w:pStyle w:val="Heading1"/>
        <w:numPr>
          <w:ilvl w:val="0"/>
          <w:numId w:val="0"/>
        </w:numPr>
        <w:spacing w:before="0" w:after="0"/>
        <w:ind w:left="567"/>
        <w:rPr>
          <w:sz w:val="22"/>
          <w:szCs w:val="22"/>
          <w:lang w:val="en-ZA"/>
        </w:rPr>
      </w:pPr>
      <w:bookmarkStart w:id="7" w:name="_Toc394501652"/>
      <w:bookmarkStart w:id="8" w:name="_Toc394501698"/>
      <w:bookmarkStart w:id="9" w:name="_Toc394501743"/>
      <w:bookmarkStart w:id="10" w:name="_Toc394501777"/>
      <w:bookmarkStart w:id="11" w:name="_Toc413068582"/>
      <w:bookmarkStart w:id="12" w:name="_Toc441840817"/>
      <w:bookmarkStart w:id="13" w:name="_Toc444066216"/>
      <w:bookmarkStart w:id="14" w:name="_Toc444066495"/>
      <w:bookmarkStart w:id="15" w:name="_Toc444762071"/>
      <w:bookmarkStart w:id="16" w:name="_Toc445113418"/>
      <w:bookmarkStart w:id="17" w:name="_Toc445114138"/>
      <w:bookmarkStart w:id="18" w:name="_Toc445812357"/>
      <w:bookmarkStart w:id="19" w:name="_Toc445812899"/>
      <w:bookmarkStart w:id="20" w:name="_Toc463951449"/>
      <w:bookmarkEnd w:id="7"/>
      <w:bookmarkEnd w:id="8"/>
      <w:bookmarkEnd w:id="9"/>
      <w:bookmarkEnd w:id="10"/>
      <w:bookmarkEnd w:id="11"/>
      <w:bookmarkEnd w:id="12"/>
      <w:bookmarkEnd w:id="13"/>
      <w:bookmarkEnd w:id="14"/>
      <w:bookmarkEnd w:id="15"/>
      <w:bookmarkEnd w:id="16"/>
      <w:bookmarkEnd w:id="17"/>
      <w:bookmarkEnd w:id="18"/>
      <w:bookmarkEnd w:id="19"/>
      <w:bookmarkEnd w:id="20"/>
    </w:p>
    <w:p w:rsidR="00D2772C" w:rsidRPr="009D1C77" w:rsidRDefault="00D2772C" w:rsidP="00D2772C">
      <w:pPr>
        <w:pStyle w:val="Heading1"/>
        <w:numPr>
          <w:ilvl w:val="0"/>
          <w:numId w:val="0"/>
        </w:numPr>
        <w:spacing w:before="0" w:after="0"/>
        <w:rPr>
          <w:sz w:val="22"/>
          <w:szCs w:val="22"/>
          <w:lang w:val="en-ZA"/>
        </w:rPr>
      </w:pPr>
    </w:p>
    <w:p w:rsidR="00D2772C" w:rsidRPr="009D1C77" w:rsidRDefault="00D2772C" w:rsidP="00D2772C">
      <w:pPr>
        <w:pStyle w:val="Heading1"/>
        <w:numPr>
          <w:ilvl w:val="0"/>
          <w:numId w:val="0"/>
        </w:numPr>
        <w:spacing w:before="0" w:after="0"/>
        <w:rPr>
          <w:sz w:val="22"/>
          <w:szCs w:val="22"/>
          <w:lang w:val="en-ZA"/>
        </w:rPr>
      </w:pPr>
      <w:bookmarkStart w:id="21" w:name="_Toc479777543"/>
      <w:bookmarkStart w:id="22" w:name="_Toc511038677"/>
      <w:bookmarkStart w:id="23" w:name="_Toc511039314"/>
      <w:bookmarkStart w:id="24" w:name="_Toc511832168"/>
      <w:r w:rsidRPr="009D1C77">
        <w:rPr>
          <w:noProof/>
          <w:lang w:val="en-ZA" w:eastAsia="en-ZA"/>
        </w:rPr>
        <mc:AlternateContent>
          <mc:Choice Requires="wps">
            <w:drawing>
              <wp:anchor distT="0" distB="0" distL="114300" distR="114300" simplePos="0" relativeHeight="251663360" behindDoc="0" locked="0" layoutInCell="1" allowOverlap="1">
                <wp:simplePos x="0" y="0"/>
                <wp:positionH relativeFrom="column">
                  <wp:posOffset>1583690</wp:posOffset>
                </wp:positionH>
                <wp:positionV relativeFrom="paragraph">
                  <wp:posOffset>65405</wp:posOffset>
                </wp:positionV>
                <wp:extent cx="2669540" cy="409575"/>
                <wp:effectExtent l="9525" t="11430" r="6985" b="762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9540" cy="409575"/>
                        </a:xfrm>
                        <a:prstGeom prst="rect">
                          <a:avLst/>
                        </a:prstGeom>
                        <a:solidFill>
                          <a:srgbClr val="FFFFFF"/>
                        </a:solidFill>
                        <a:ln w="9525">
                          <a:solidFill>
                            <a:srgbClr val="000000"/>
                          </a:solidFill>
                          <a:miter lim="800000"/>
                          <a:headEnd/>
                          <a:tailEnd/>
                        </a:ln>
                      </wps:spPr>
                      <wps:txbx>
                        <w:txbxContent>
                          <w:p w:rsidR="00D2772C" w:rsidRPr="00BD65E4" w:rsidRDefault="00D2772C" w:rsidP="00D2772C">
                            <w:pPr>
                              <w:spacing w:after="0"/>
                              <w:jc w:val="center"/>
                              <w:rPr>
                                <w:b/>
                                <w:bCs/>
                                <w:sz w:val="20"/>
                                <w:szCs w:val="20"/>
                              </w:rPr>
                            </w:pPr>
                            <w:r>
                              <w:rPr>
                                <w:b/>
                                <w:bCs/>
                                <w:sz w:val="20"/>
                                <w:szCs w:val="20"/>
                              </w:rPr>
                              <w:t xml:space="preserve">Fill in the subject, number of paper, date of examination and examination </w:t>
                            </w:r>
                            <w:proofErr w:type="spellStart"/>
                            <w:r>
                              <w:rPr>
                                <w:b/>
                                <w:bCs/>
                                <w:sz w:val="20"/>
                                <w:szCs w:val="20"/>
                              </w:rPr>
                              <w:t>centre</w:t>
                            </w:r>
                            <w:proofErr w:type="spellEnd"/>
                            <w:r>
                              <w:rPr>
                                <w:b/>
                                <w:bCs/>
                                <w:sz w:val="20"/>
                                <w:szCs w:val="20"/>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 o:spid="_x0000_s1028" type="#_x0000_t202" style="position:absolute;left:0;text-align:left;margin-left:124.7pt;margin-top:5.15pt;width:210.2pt;height:32.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">
                <v:textbox>
                  <w:txbxContent>
                    <w:p w:rsidR="00D2772C" w:rsidRPr="00BD65E4" w:rsidRDefault="00D2772C" w:rsidP="00D2772C">
                      <w:pPr>
                        <w:spacing w:after="0"/>
                        <w:jc w:val="center"/>
                        <w:rPr>
                          <w:b/>
                          <w:bCs/>
                          <w:sz w:val="20"/>
                          <w:szCs w:val="20"/>
                        </w:rPr>
                      </w:pPr>
                      <w:r>
                        <w:rPr>
                          <w:b/>
                          <w:bCs/>
                          <w:sz w:val="20"/>
                          <w:szCs w:val="20"/>
                        </w:rPr>
                        <w:t xml:space="preserve">Fill in the subject, number of paper, date of examination and examination </w:t>
                      </w:r>
                      <w:proofErr w:type="spellStart"/>
                      <w:r>
                        <w:rPr>
                          <w:b/>
                          <w:bCs/>
                          <w:sz w:val="20"/>
                          <w:szCs w:val="20"/>
                        </w:rPr>
                        <w:t>centre</w:t>
                      </w:r>
                      <w:proofErr w:type="spellEnd"/>
                      <w:r>
                        <w:rPr>
                          <w:b/>
                          <w:bCs/>
                          <w:sz w:val="20"/>
                          <w:szCs w:val="20"/>
                        </w:rPr>
                        <w:t>.</w:t>
                      </w:r>
                    </w:p>
                  </w:txbxContent>
                </v:textbox>
              </v:shape>
            </w:pict>
          </mc:Fallback>
        </mc:AlternateContent>
      </w:r>
      <w:bookmarkEnd w:id="21"/>
      <w:bookmarkEnd w:id="22"/>
      <w:bookmarkEnd w:id="23"/>
      <w:bookmarkEnd w:id="24"/>
    </w:p>
    <w:p w:rsidR="00D2772C" w:rsidRPr="009D1C77" w:rsidRDefault="00D2772C" w:rsidP="00D2772C">
      <w:pPr>
        <w:spacing w:after="0"/>
        <w:rPr>
          <w:color w:val="1B9F11"/>
          <w:sz w:val="18"/>
          <w:szCs w:val="18"/>
          <w:lang w:val="en-ZA"/>
        </w:rPr>
      </w:pPr>
    </w:p>
    <w:p w:rsidR="00D2772C" w:rsidRPr="009D1C77" w:rsidRDefault="00D2772C" w:rsidP="00D2772C">
      <w:pPr>
        <w:tabs>
          <w:tab w:val="clear" w:pos="1134"/>
        </w:tabs>
        <w:spacing w:after="0"/>
        <w:rPr>
          <w:rFonts w:cs="Arial"/>
          <w:b/>
          <w:bCs/>
          <w:color w:val="000000"/>
          <w:sz w:val="22"/>
          <w:lang w:val="en-ZA"/>
        </w:rPr>
      </w:pPr>
    </w:p>
    <w:p w:rsidR="00D2772C" w:rsidRPr="009D1C77" w:rsidRDefault="00D2772C" w:rsidP="00D2772C">
      <w:pPr>
        <w:tabs>
          <w:tab w:val="clear" w:pos="1134"/>
        </w:tabs>
        <w:spacing w:after="0"/>
        <w:rPr>
          <w:sz w:val="22"/>
          <w:lang w:val="en-ZA"/>
        </w:rPr>
      </w:pPr>
    </w:p>
    <w:sectPr w:rsidR="00D2772C" w:rsidRPr="009D1C77" w:rsidSect="00D2772C">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4097A60"/>
    <w:multiLevelType w:val="hybridMultilevel"/>
    <w:tmpl w:val="1D2CA4EC"/>
    <w:lvl w:ilvl="0" w:tplc="C32E646A">
      <w:start w:val="1"/>
      <w:numFmt w:val="decimal"/>
      <w:pStyle w:val="Heading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772C"/>
    <w:rsid w:val="004129E8"/>
    <w:rsid w:val="00D2772C"/>
    <w:rsid w:val="00F467A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9B202C"/>
  <w15:chartTrackingRefBased/>
  <w15:docId w15:val="{1287B53C-F5A6-47B3-981E-0192C3538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772C"/>
    <w:pPr>
      <w:tabs>
        <w:tab w:val="left" w:pos="1134"/>
      </w:tabs>
      <w:spacing w:after="200" w:line="240" w:lineRule="auto"/>
      <w:jc w:val="both"/>
    </w:pPr>
    <w:rPr>
      <w:rFonts w:ascii="Arial" w:eastAsia="Calibri" w:hAnsi="Arial" w:cs="Times New Roman"/>
      <w:sz w:val="24"/>
      <w:lang w:val="en-US"/>
    </w:rPr>
  </w:style>
  <w:style w:type="paragraph" w:styleId="Heading1">
    <w:name w:val="heading 1"/>
    <w:basedOn w:val="Normal"/>
    <w:next w:val="Normal"/>
    <w:link w:val="Heading1Char"/>
    <w:uiPriority w:val="9"/>
    <w:qFormat/>
    <w:rsid w:val="00D2772C"/>
    <w:pPr>
      <w:keepNext/>
      <w:numPr>
        <w:numId w:val="1"/>
      </w:numPr>
      <w:shd w:val="clear" w:color="D9D9D9" w:fill="auto"/>
      <w:tabs>
        <w:tab w:val="clear" w:pos="1134"/>
      </w:tabs>
      <w:spacing w:before="60"/>
      <w:contextualSpacing/>
      <w:outlineLvl w:val="0"/>
    </w:pPr>
    <w:rPr>
      <w:rFonts w:eastAsia="Times New Roman"/>
      <w:b/>
      <w:bCs/>
      <w:kern w:val="32"/>
      <w:sz w:val="28"/>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772C"/>
    <w:rPr>
      <w:rFonts w:ascii="Arial" w:eastAsia="Times New Roman" w:hAnsi="Arial" w:cs="Times New Roman"/>
      <w:b/>
      <w:bCs/>
      <w:kern w:val="32"/>
      <w:sz w:val="28"/>
      <w:szCs w:val="32"/>
      <w:shd w:val="clear" w:color="D9D9D9" w:fill="auto"/>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568</Words>
  <Characters>3238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Warnich, Surette</dc:creator>
  <cp:keywords/>
  <dc:description/>
  <cp:lastModifiedBy>Warnich, Surette</cp:lastModifiedBy>
  <cp:revision>2</cp:revision>
  <cp:lastPrinted>2018-05-02T06:22:00Z</cp:lastPrinted>
  <dcterms:created xsi:type="dcterms:W3CDTF">2018-05-02T06:23:00Z</dcterms:created>
  <dcterms:modified xsi:type="dcterms:W3CDTF">2018-05-02T06:23:00Z</dcterms:modified>
</cp:coreProperties>
</file>